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Response to Nicholas </w:t>
      </w:r>
      <w:r>
        <w:rPr>
          <w:rFonts w:ascii="Times New Roman" w:cs="Times New Roman" w:hAnsi="Times New Roman"/>
          <w:sz w:val="24"/>
          <w:szCs w:val="24"/>
        </w:rPr>
        <w:t>Kristoff’s</w:t>
      </w:r>
      <w:r>
        <w:rPr>
          <w:rFonts w:ascii="Times New Roman" w:cs="Times New Roman" w:hAnsi="Times New Roman"/>
          <w:sz w:val="24"/>
          <w:szCs w:val="24"/>
        </w:rPr>
        <w:t xml:space="preserve"> Article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Institutional Affiliation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Response to Nicholas </w:t>
      </w:r>
      <w:r>
        <w:rPr>
          <w:rFonts w:ascii="Times New Roman" w:cs="Times New Roman" w:hAnsi="Times New Roman"/>
          <w:sz w:val="24"/>
          <w:szCs w:val="24"/>
        </w:rPr>
        <w:t>Kristoff’s</w:t>
      </w:r>
      <w:r>
        <w:rPr>
          <w:rFonts w:ascii="Times New Roman" w:cs="Times New Roman" w:hAnsi="Times New Roman"/>
          <w:sz w:val="24"/>
          <w:szCs w:val="24"/>
        </w:rPr>
        <w:t xml:space="preserve"> Article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purpose of this article is to enlighten the public of the greatness that lies in the mountains that are publically-owned lands. He is also trying to inform his audience about the exploitation of public resources to benefit a few giant corporations and wealthy individuals.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Kristoff</w:t>
      </w:r>
      <w:r>
        <w:rPr>
          <w:rFonts w:ascii="Times New Roman" w:cs="Times New Roman" w:hAnsi="Times New Roman"/>
          <w:sz w:val="24"/>
          <w:szCs w:val="24"/>
        </w:rPr>
        <w:t xml:space="preserve">, in his article, seems to be speaking to economists and civil rights activists. It is clear that </w:t>
      </w:r>
      <w:r>
        <w:rPr>
          <w:rFonts w:ascii="Times New Roman" w:cs="Times New Roman" w:hAnsi="Times New Roman"/>
          <w:sz w:val="24"/>
          <w:szCs w:val="24"/>
        </w:rPr>
        <w:t>Kristoff</w:t>
      </w:r>
      <w:r>
        <w:rPr>
          <w:rFonts w:ascii="Times New Roman" w:cs="Times New Roman" w:hAnsi="Times New Roman"/>
          <w:sz w:val="24"/>
          <w:szCs w:val="24"/>
        </w:rPr>
        <w:t xml:space="preserve"> is not happy with the capitalist system that he believes is currently creating social inequalities. </w:t>
      </w:r>
      <w:r>
        <w:rPr>
          <w:rFonts w:ascii="Times New Roman" w:cs="Times New Roman" w:hAnsi="Times New Roman"/>
          <w:sz w:val="24"/>
          <w:szCs w:val="24"/>
        </w:rPr>
        <w:t>Kristoff</w:t>
      </w:r>
      <w:r>
        <w:rPr>
          <w:rFonts w:ascii="Times New Roman" w:cs="Times New Roman" w:hAnsi="Times New Roman"/>
          <w:sz w:val="24"/>
          <w:szCs w:val="24"/>
        </w:rPr>
        <w:t xml:space="preserve"> blames the government for giving the wealthy a free pass to own public lands. However, he also shows appreciation to the American lands. For example, he says that contrary to many other advanced countries, “America has a vast and spectacular publically owned wilderness in which most of them are free and available for all” (p. 118).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article’s stance is that there are a lot of benefits that publically-owned lands can bring to the members of the public. Based on </w:t>
      </w:r>
      <w:r>
        <w:rPr>
          <w:rFonts w:ascii="Times New Roman" w:cs="Times New Roman" w:hAnsi="Times New Roman"/>
          <w:sz w:val="24"/>
          <w:szCs w:val="24"/>
        </w:rPr>
        <w:t>hi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s own</w:t>
      </w:r>
      <w:r>
        <w:rPr>
          <w:rFonts w:ascii="Times New Roman" w:cs="Times New Roman" w:hAnsi="Times New Roman"/>
          <w:sz w:val="24"/>
          <w:szCs w:val="24"/>
        </w:rPr>
        <w:t xml:space="preserve"> experience, </w:t>
      </w:r>
      <w:r>
        <w:rPr>
          <w:rFonts w:ascii="Times New Roman" w:cs="Times New Roman" w:hAnsi="Times New Roman"/>
          <w:sz w:val="24"/>
          <w:szCs w:val="24"/>
        </w:rPr>
        <w:t>Kristoff</w:t>
      </w:r>
      <w:r>
        <w:rPr>
          <w:rFonts w:ascii="Times New Roman" w:cs="Times New Roman" w:hAnsi="Times New Roman"/>
          <w:sz w:val="24"/>
          <w:szCs w:val="24"/>
        </w:rPr>
        <w:t xml:space="preserve"> explains how the wilderness nourishes the soul and encourages people to take such hiking trips.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uto" w:line="480"/>
        <w:ind w:firstLine="72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NICHOLAS KRISTOFF’S ARTICLE 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Running head: NICHOLAS KRISTOFF’S ARTICLE 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b76968a-b2eb-4272-bd5d-51093c609b4d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f78bc156-0620-4001-a52a-3e7379c84b4e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203</Words>
  <Pages>1</Pages>
  <Characters>1086</Characters>
  <Application>WPS Office</Application>
  <DocSecurity>0</DocSecurity>
  <Paragraphs>35</Paragraphs>
  <ScaleCrop>false</ScaleCrop>
  <LinksUpToDate>false</LinksUpToDate>
  <CharactersWithSpaces>1286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2019-10-07T12:31:30Z</dcterms:created>
  <dc:creator>Hp</dc:creator>
  <lastModifiedBy>JKM-LX1</lastModifiedBy>
  <dcterms:modified xsi:type="dcterms:W3CDTF">2019-10-07T12:31:30Z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